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596" w:rsidRPr="002F1EDC" w:rsidRDefault="006C0596" w:rsidP="002F1EDC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F1EDC">
        <w:rPr>
          <w:rFonts w:ascii="Times New Roman" w:hAnsi="Times New Roman" w:cs="Times New Roman"/>
          <w:sz w:val="20"/>
          <w:szCs w:val="20"/>
        </w:rPr>
        <w:t>Приложение 3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Требования к участникам закупки. Документы и сведения, входящие в состав заявки на участие в закупке для подтверждения соответствия требованиям</w:t>
      </w: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Критерии рассмотрения и оценки заявок участников</w:t>
      </w:r>
    </w:p>
    <w:p w:rsidR="004C363F" w:rsidRPr="009E1C89" w:rsidRDefault="004C363F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BC7B8B" w:rsidRDefault="00BC7B8B" w:rsidP="00BC7B8B">
      <w:pPr>
        <w:widowControl w:val="0"/>
        <w:contextualSpacing/>
        <w:rPr>
          <w:rFonts w:ascii="Times New Roman" w:hAnsi="Times New Roman" w:cs="Times New Roman"/>
          <w:b/>
          <w:sz w:val="32"/>
          <w:szCs w:val="20"/>
        </w:rPr>
      </w:pPr>
      <w:r w:rsidRPr="00E04248">
        <w:rPr>
          <w:rFonts w:ascii="Times New Roman" w:hAnsi="Times New Roman" w:cs="Times New Roman"/>
          <w:b/>
          <w:sz w:val="32"/>
          <w:szCs w:val="20"/>
        </w:rPr>
        <w:t xml:space="preserve">Требования к участникам закупки. </w:t>
      </w:r>
    </w:p>
    <w:p w:rsidR="00970A95" w:rsidRPr="00BC7B8B" w:rsidRDefault="005E3C2F" w:rsidP="00BC7B8B">
      <w:pPr>
        <w:widowControl w:val="0"/>
        <w:contextualSpacing/>
        <w:rPr>
          <w:rFonts w:ascii="Times New Roman" w:hAnsi="Times New Roman"/>
          <w:b/>
          <w:sz w:val="32"/>
          <w:szCs w:val="20"/>
        </w:rPr>
      </w:pPr>
      <w:r>
        <w:rPr>
          <w:rFonts w:ascii="Times New Roman" w:hAnsi="Times New Roman"/>
          <w:b/>
          <w:sz w:val="32"/>
          <w:szCs w:val="20"/>
        </w:rPr>
        <w:t xml:space="preserve">Раздел 1. </w:t>
      </w:r>
      <w:r w:rsidR="00944DE9">
        <w:rPr>
          <w:rFonts w:ascii="Times New Roman" w:hAnsi="Times New Roman"/>
          <w:b/>
          <w:sz w:val="32"/>
          <w:szCs w:val="20"/>
        </w:rPr>
        <w:t>ОСНОВНАЯ ЧАСТЬ ЗАЯВКИ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494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19"/>
        <w:gridCol w:w="2267"/>
        <w:gridCol w:w="1682"/>
        <w:gridCol w:w="2713"/>
        <w:gridCol w:w="1604"/>
        <w:gridCol w:w="2403"/>
        <w:gridCol w:w="2829"/>
        <w:gridCol w:w="1701"/>
        <w:gridCol w:w="44"/>
      </w:tblGrid>
      <w:tr w:rsidR="008D740B" w:rsidRPr="002F1EDC" w:rsidTr="008D740B">
        <w:trPr>
          <w:gridAfter w:val="1"/>
          <w:wAfter w:w="14" w:type="pct"/>
          <w:cantSplit/>
          <w:trHeight w:val="1062"/>
          <w:tblHeader/>
        </w:trPr>
        <w:tc>
          <w:tcPr>
            <w:tcW w:w="134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724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537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66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512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767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03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  <w:tc>
          <w:tcPr>
            <w:tcW w:w="543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экспертизы</w:t>
            </w:r>
          </w:p>
        </w:tc>
      </w:tr>
      <w:tr w:rsidR="00BA4D6C" w:rsidRPr="002F1EDC" w:rsidTr="003C3804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BA4D6C" w:rsidRPr="002F1EDC" w:rsidRDefault="00BA4D6C" w:rsidP="00BA4D6C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4D6C">
              <w:rPr>
                <w:rFonts w:ascii="Times New Roman" w:hAnsi="Times New Roman" w:cs="Times New Roman"/>
                <w:sz w:val="20"/>
                <w:szCs w:val="20"/>
              </w:rPr>
              <w:t>Техническое предложение.</w:t>
            </w:r>
          </w:p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4D6C" w:rsidRPr="002046C1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4D6C">
              <w:rPr>
                <w:rFonts w:ascii="Times New Roman" w:hAnsi="Times New Roman" w:cs="Times New Roman"/>
                <w:sz w:val="20"/>
                <w:szCs w:val="20"/>
              </w:rPr>
              <w:t>Участник, предложивший эквивалентный товар, должен в составе заявки предоставить характеристики эквивалентного товара по форме и в соответствии с требованиями технического задания.</w:t>
            </w:r>
          </w:p>
          <w:p w:rsidR="00BA4D6C" w:rsidRPr="00104A10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vAlign w:val="center"/>
          </w:tcPr>
          <w:p w:rsidR="00BA4D6C" w:rsidRPr="00104A10" w:rsidRDefault="00BA4D6C" w:rsidP="00BA4D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Т</w:t>
            </w:r>
            <w:r w:rsidRPr="00104A1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ехническое предложение в составе заявки о закупке </w:t>
            </w: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 xml:space="preserve">по форме, установленной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A4D6C">
              <w:rPr>
                <w:rFonts w:ascii="Times New Roman" w:hAnsi="Times New Roman" w:cs="Times New Roman"/>
                <w:sz w:val="20"/>
                <w:szCs w:val="20"/>
              </w:rPr>
              <w:t>звещение о проведении запроса котировок</w:t>
            </w:r>
          </w:p>
          <w:p w:rsidR="00BA4D6C" w:rsidRPr="00104A10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4D6C" w:rsidRPr="00940B81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A4D6C" w:rsidRPr="00104A10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В случаях, когда Участник в своей заявке указал на испол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ьзование эквивалентного товара:</w:t>
            </w:r>
          </w:p>
          <w:p w:rsidR="00BA4D6C" w:rsidRPr="00104A10" w:rsidRDefault="00BA4D6C" w:rsidP="00607E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- характеристики эквивалентного товара по форме и в соответствии с 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ебованиями технического задания, п</w:t>
            </w:r>
            <w:r w:rsidRPr="0072134A">
              <w:rPr>
                <w:rFonts w:ascii="Times New Roman" w:hAnsi="Times New Roman" w:cs="Times New Roman"/>
                <w:sz w:val="20"/>
                <w:szCs w:val="20"/>
              </w:rPr>
              <w:t xml:space="preserve">ри этом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значения технических характеристик</w:t>
            </w:r>
            <w:r w:rsidRPr="007213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эквивалентного </w:t>
            </w:r>
            <w:r w:rsidRPr="0072134A">
              <w:rPr>
                <w:rFonts w:ascii="Times New Roman" w:hAnsi="Times New Roman" w:cs="Times New Roman"/>
                <w:bCs/>
                <w:sz w:val="20"/>
                <w:szCs w:val="20"/>
              </w:rPr>
              <w:t>товара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должны быть не ниже</w:t>
            </w:r>
            <w:r w:rsidRPr="00ED5A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значений технических характеристик товара, указанного в Техническом задании.</w:t>
            </w:r>
            <w:bookmarkStart w:id="0" w:name="_GoBack"/>
            <w:bookmarkEnd w:id="0"/>
          </w:p>
        </w:tc>
        <w:tc>
          <w:tcPr>
            <w:tcW w:w="512" w:type="pct"/>
            <w:vAlign w:val="center"/>
          </w:tcPr>
          <w:p w:rsidR="00BA4D6C" w:rsidRPr="002F1EDC" w:rsidRDefault="00BA4D6C" w:rsidP="00BA4D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767" w:type="pct"/>
            <w:vAlign w:val="center"/>
          </w:tcPr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A4D6C">
              <w:rPr>
                <w:rFonts w:ascii="Times New Roman" w:eastAsia="Arial Unicode MS" w:hAnsi="Times New Roman" w:cs="Times New Roman"/>
                <w:sz w:val="20"/>
                <w:szCs w:val="20"/>
              </w:rPr>
              <w:t>- Соответствие технического предложения, сроков выполнения поставок техническому заданию документации о закупке.</w:t>
            </w:r>
          </w:p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</w:p>
          <w:p w:rsidR="00BA4D6C" w:rsidRPr="002F1EDC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4D6C">
              <w:rPr>
                <w:rFonts w:ascii="Times New Roman" w:eastAsia="Arial Unicode MS" w:hAnsi="Times New Roman" w:cs="Times New Roman"/>
                <w:sz w:val="20"/>
                <w:szCs w:val="20"/>
              </w:rPr>
              <w:t>- Соответствие предложенного участником эквивалентного товара требованиям технического задания документации о закупке.</w:t>
            </w:r>
          </w:p>
        </w:tc>
        <w:tc>
          <w:tcPr>
            <w:tcW w:w="903" w:type="pct"/>
          </w:tcPr>
          <w:p w:rsidR="00BA4D6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выполняемых поставок как по перечню, так и по объемам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срокам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(невыполнение либо частичное выполнение)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BA4D6C" w:rsidRPr="007D454D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Несоответствие технических характеристик предлагаемого оборудования и материалов,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требованиям, установленным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в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BA4D6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BA4D6C" w:rsidRPr="002F1ED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05380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в составе заявки Участника описания характеристик эквивалента по форме, в соответствии с требованиями технического задания.</w:t>
            </w:r>
          </w:p>
        </w:tc>
        <w:tc>
          <w:tcPr>
            <w:tcW w:w="543" w:type="pct"/>
            <w:vAlign w:val="center"/>
          </w:tcPr>
          <w:p w:rsidR="00BA4D6C" w:rsidRPr="002F1EDC" w:rsidRDefault="00BA4D6C" w:rsidP="00BA4D6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tr w:rsidR="00D7610E" w:rsidRPr="002F1EDC" w:rsidTr="00690C78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</w:tcPr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Соответствие продукции требованиям,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потребностям заказчика.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Предлагаемое Участником оборудование, технологии, материалы и системы в рамках закупочной процедуры должны иметь аттестацию в ПАО "Российские сети", а также соответствовать всем требованиям настоящей Закупочной документации.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 xml:space="preserve">*Перечень аттестованного и подлежащего аттестации оборудования, </w:t>
            </w:r>
            <w:r w:rsidRPr="0083407E">
              <w:rPr>
                <w:rFonts w:ascii="Times New Roman" w:hAnsi="Times New Roman"/>
                <w:sz w:val="20"/>
                <w:szCs w:val="20"/>
              </w:rPr>
              <w:lastRenderedPageBreak/>
              <w:t>технологий, материалов и систем указан, на сайте ПАО «</w:t>
            </w:r>
            <w:proofErr w:type="spellStart"/>
            <w:r w:rsidRPr="0083407E">
              <w:rPr>
                <w:rFonts w:ascii="Times New Roman" w:hAnsi="Times New Roman"/>
                <w:sz w:val="20"/>
                <w:szCs w:val="20"/>
              </w:rPr>
              <w:t>Россети</w:t>
            </w:r>
            <w:proofErr w:type="spellEnd"/>
            <w:r w:rsidRPr="0083407E">
              <w:rPr>
                <w:rFonts w:ascii="Times New Roman" w:hAnsi="Times New Roman"/>
                <w:sz w:val="20"/>
                <w:szCs w:val="20"/>
              </w:rPr>
              <w:t>» в информационно-телекоммуникационной сети Интернет.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Неаттестованным считается оборудование, материалы и системы, отсутствующие в перечне оборудования, материалов и систем, рекомендованных к применению на объектах Общества, размещенном на официальном сайте ПАО «</w:t>
            </w:r>
            <w:proofErr w:type="spellStart"/>
            <w:r w:rsidRPr="0083407E">
              <w:rPr>
                <w:rFonts w:ascii="Times New Roman" w:hAnsi="Times New Roman"/>
                <w:sz w:val="20"/>
                <w:szCs w:val="20"/>
              </w:rPr>
              <w:t>Россети</w:t>
            </w:r>
            <w:proofErr w:type="spellEnd"/>
            <w:r w:rsidRPr="0083407E">
              <w:rPr>
                <w:rFonts w:ascii="Times New Roman" w:hAnsi="Times New Roman"/>
                <w:sz w:val="20"/>
                <w:szCs w:val="20"/>
              </w:rPr>
              <w:t>» в информационно-телекоммуникационной сети Интернет.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 xml:space="preserve">В случае выявления закупочной комиссией неаттестованного оборудования, материалов и систем конкретного вида в заявках всех участников конкурсной процедуры при условии соответствия этого оборудования всем техническим </w:t>
            </w:r>
            <w:r w:rsidRPr="0083407E">
              <w:rPr>
                <w:rFonts w:ascii="Times New Roman" w:hAnsi="Times New Roman"/>
                <w:sz w:val="20"/>
                <w:szCs w:val="20"/>
              </w:rPr>
              <w:lastRenderedPageBreak/>
              <w:t>требованиям конкурсной документации и отсутствия трёх и более аттестованных аналогов в перечне оборудования,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оборудования.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10E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предложение в составе заявки о закупке по форме, установленной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A4D6C">
              <w:rPr>
                <w:rFonts w:ascii="Times New Roman" w:hAnsi="Times New Roman" w:cs="Times New Roman"/>
                <w:sz w:val="20"/>
                <w:szCs w:val="20"/>
              </w:rPr>
              <w:t>звещение о проведении запроса котировок</w:t>
            </w:r>
          </w:p>
          <w:p w:rsidR="00D7610E" w:rsidRP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610E" w:rsidRPr="005D565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767" w:type="pct"/>
          </w:tcPr>
          <w:p w:rsidR="00D7610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Дата выдачи и дата действия документа.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7610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Соответствие заявленных параметров товаров требованиям, установленным в документации о закупке к безопасности, качеству, техническим характеристикам, функциональным характеристикам (потребительским свойствам) товара к размерам, упаковке, отгрузке товара.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7610E" w:rsidRPr="0083407E" w:rsidRDefault="00D7610E" w:rsidP="00D7610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Наличие аттестации на предлагаемое Участником оборудование, технологии, материалы и системы в рамках закупочной процедуры.</w:t>
            </w:r>
          </w:p>
        </w:tc>
        <w:tc>
          <w:tcPr>
            <w:tcW w:w="903" w:type="pct"/>
          </w:tcPr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Не предоставление документов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Срок действия документа истек или не соответствует требованиям.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Не соответствие заявленных параметров товаров требованиям, установленным в документации о закупке.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Отсутствие аттестации на предлагаемое Участником оборудование, технологии, материалы и системы в рамках закупочной процедуры.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Полномочия лица подписавшего заявку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доверенность (либо заверенная копия доверенности) и вышеуказанные документы на лицо, выдавшее доверенность. Копия устава юридического лица в действующей редакции (выписка из устава, содержащая сведения о полномочиях руководителя юридического лица)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8A9">
              <w:rPr>
                <w:rFonts w:ascii="Times New Roman" w:eastAsia="Arial Unicode MS" w:hAnsi="Times New Roman" w:cs="Times New Roman"/>
                <w:sz w:val="20"/>
                <w:szCs w:val="20"/>
              </w:rPr>
              <w:t>Правоспособность лица, подписывающего договор</w:t>
            </w:r>
          </w:p>
        </w:tc>
        <w:tc>
          <w:tcPr>
            <w:tcW w:w="90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полномочий на подписание заявки и/или договора у лица, подписавшего заявку</w:t>
            </w:r>
          </w:p>
        </w:tc>
        <w:tc>
          <w:tcPr>
            <w:tcW w:w="54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Юридическое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В случае, если участник является коллективным участником: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</w:t>
            </w:r>
          </w:p>
        </w:tc>
        <w:tc>
          <w:tcPr>
            <w:tcW w:w="537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- Соглашение между членами коллективного участника</w:t>
            </w:r>
            <w:r w:rsidRPr="00EF078C">
              <w:rPr>
                <w:sz w:val="20"/>
                <w:szCs w:val="20"/>
              </w:rPr>
              <w:t xml:space="preserve">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соответствующее нормам Гражданского кодекса Российской Федерации, и отвечающее следующим требованиям: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в соглашении должно быть приведено распределение объемов, стоимости </w:t>
            </w:r>
            <w:r w:rsidRPr="00EF0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(в процентах, указание разделения объема стоимости в рублях не допускается)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сроков выполнения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работ/услуг/поставок между членами коллективного участника;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е) срок действия соглашения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должен быть не менее, чем срок действия договора.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-Сведения о распределении объемов </w:t>
            </w: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>поставок, работ (услуг)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между членами коллективного участника </w:t>
            </w: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 xml:space="preserve">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>Извещение о проведении запроса котировок</w:t>
            </w:r>
          </w:p>
        </w:tc>
        <w:tc>
          <w:tcPr>
            <w:tcW w:w="512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формально определенных обязательств (в том числе распределения прав и ответственности) членов коллективного участника в рамках участия в закупке и последующего исполнения договора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соглашения требованиям документации о закупке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членов коллективного участника требованиям к участникам закупки в зависимости от объемов поставок, работ, услуг выполняемых каждым из членов коллективного участника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Распределение объемов 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выполняемых работ между каждым членом коллективного Участника, указанного в соглашении, в точном соответствии со Сведениями распределения выполнения объемов поставок (работ, услуг) между членами коллективного Участника (Часть III документации о закупке), а также сроков выполнения работ.</w:t>
            </w:r>
          </w:p>
        </w:tc>
        <w:tc>
          <w:tcPr>
            <w:tcW w:w="903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Несоответствие оформления либо содержания соглашения требованиям, установленным в документации о закупке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членов коллективного участника требованиям к участникам закупки, установленным документацией о закупке.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Не соответствие указанных в соглашении сроков и/или объемов выполняемых работ между каждым членом коллективного Участника, срокам и/или объемам работ в Сведениях распределения выполнения объемов поставок (работ, услуг) между членами коллективного Участника (Часть III документации о закупке).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Несоответствие содержания Сведений о распределении 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объемов поставок, работ (услуг) между членами коллективного участника требованиям, установленным в документации о закупке (Часть III документации о закупке).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Юридическое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tr w:rsidR="00D7610E" w:rsidRPr="002F1EDC" w:rsidTr="008D740B">
        <w:trPr>
          <w:trHeight w:val="1119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numPr>
                <w:ilvl w:val="0"/>
                <w:numId w:val="0"/>
              </w:num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pct"/>
            <w:gridSpan w:val="8"/>
            <w:vAlign w:val="center"/>
          </w:tcPr>
          <w:p w:rsidR="00D7610E" w:rsidRDefault="00D7610E" w:rsidP="00D7610E">
            <w:pPr>
              <w:pStyle w:val="a7"/>
              <w:widowControl w:val="0"/>
              <w:ind w:left="0"/>
              <w:contextualSpacing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970A95">
              <w:rPr>
                <w:rFonts w:ascii="Times New Roman" w:eastAsia="Arial Unicode MS" w:hAnsi="Times New Roman"/>
                <w:b/>
                <w:sz w:val="24"/>
                <w:szCs w:val="20"/>
              </w:rPr>
              <w:t>Требования к благонадежности Участника, членам коллективного Участника, субподрядчика (соисполнителя/субпоставщика)</w:t>
            </w:r>
          </w:p>
          <w:p w:rsidR="00D7610E" w:rsidRPr="00970A95" w:rsidRDefault="00D7610E" w:rsidP="00D7610E">
            <w:pPr>
              <w:pStyle w:val="a7"/>
              <w:widowControl w:val="0"/>
              <w:ind w:left="0"/>
              <w:contextualSpacing/>
              <w:jc w:val="center"/>
              <w:rPr>
                <w:rFonts w:ascii="Times New Roman" w:eastAsia="Arial Unicode MS" w:hAnsi="Times New Roman"/>
                <w:b/>
                <w:sz w:val="24"/>
                <w:szCs w:val="20"/>
              </w:rPr>
            </w:pPr>
            <w:r w:rsidRPr="00F207D5">
              <w:rPr>
                <w:rFonts w:ascii="Times New Roman" w:hAnsi="Times New Roman"/>
                <w:sz w:val="20"/>
                <w:szCs w:val="20"/>
              </w:rPr>
              <w:t xml:space="preserve"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ДЭБиПК АО "Тюменьэнерго".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Департамента </w:t>
            </w:r>
            <w:r w:rsidRPr="00F207D5">
              <w:rPr>
                <w:rFonts w:ascii="Times New Roman" w:hAnsi="Times New Roman"/>
                <w:sz w:val="20"/>
                <w:szCs w:val="20"/>
              </w:rPr>
              <w:t>экономической безопасности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F207D5">
              <w:rPr>
                <w:rFonts w:ascii="Times New Roman" w:hAnsi="Times New Roman"/>
                <w:sz w:val="20"/>
                <w:szCs w:val="20"/>
              </w:rPr>
              <w:t>противодействия коррупции АО "Тюменьэнерго"</w:t>
            </w:r>
          </w:p>
        </w:tc>
      </w:tr>
      <w:tr w:rsidR="00D7610E" w:rsidRPr="002F1EDC" w:rsidTr="008D740B">
        <w:trPr>
          <w:gridAfter w:val="1"/>
          <w:wAfter w:w="14" w:type="pct"/>
          <w:trHeight w:val="3185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процесса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ликвидации, банкротства, внешнего управления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Актуальные сведения об учредителях, текущее состояние участника закупки (ликвидация, реорганизация, внешнее управление, банкротство и иные сведения об имеющихся ограничениях правоспособности)</w:t>
            </w:r>
          </w:p>
        </w:tc>
        <w:tc>
          <w:tcPr>
            <w:tcW w:w="903" w:type="pct"/>
            <w:vAlign w:val="center"/>
          </w:tcPr>
          <w:p w:rsidR="00D7610E" w:rsidRPr="00504316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Наличие сведений о нахождении участника в стадии ликвидации, банкротства, внешнего управления, наличии</w:t>
            </w:r>
            <w:r w:rsidRPr="00504316">
              <w:rPr>
                <w:rFonts w:ascii="Times New Roman" w:eastAsia="Arial Unicode MS" w:hAnsi="Times New Roman"/>
                <w:sz w:val="20"/>
                <w:szCs w:val="20"/>
              </w:rPr>
              <w:t xml:space="preserve"> иных ограничений правоспособности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D7610E" w:rsidRPr="00504316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281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 xml:space="preserve">Предоставление выписки в форме электронного документа, с несоблюдением требований к подписанию документа </w:t>
            </w:r>
            <w:r w:rsidRPr="00504316">
              <w:rPr>
                <w:rFonts w:ascii="Times New Roman" w:hAnsi="Times New Roman"/>
                <w:sz w:val="20"/>
                <w:szCs w:val="20"/>
              </w:rPr>
              <w:t>усиленной квалифицированной электронной подписью налогового органа в порядке, установленном действующим законодательством РФ.</w:t>
            </w:r>
          </w:p>
          <w:p w:rsidR="00D7610E" w:rsidRPr="0014280E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284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 xml:space="preserve">Срок выдачи </w:t>
            </w: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документа не соответствует требованиям документации о закупке (нарушен/просрочен).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 если участником закупки является физическое лицо, проверка по указанному критерию осуществляется на основании открытых данных (в том числе по К</w:t>
            </w:r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артотеке арбитражных дел (</w:t>
            </w:r>
            <w:hyperlink r:id="rId8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kad.arbitr.ru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Единому федеральному реестру сведений о банкротстве (</w:t>
            </w:r>
            <w:hyperlink r:id="rId9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bankrot.fedresurs.ru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43" w:type="pct"/>
            <w:vAlign w:val="center"/>
          </w:tcPr>
          <w:p w:rsidR="00D7610E" w:rsidRPr="0014280E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в реестрах недобросовестных поставщиков в соответствии с действующим законодательством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Документ не требуется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в Реестре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903" w:type="pct"/>
            <w:vAlign w:val="center"/>
          </w:tcPr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Наличие сведения об участнике закупки (субподрядчике (соисполнитель/субпоставщик) / члене коллективного участника) в реестрах недобросовестных поставщиков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7A0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осуществляется на основании открытых данных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соответствующих реестров.</w:t>
            </w:r>
          </w:p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http://zakupki.gov.ru/epz.</w:t>
            </w:r>
          </w:p>
        </w:tc>
        <w:tc>
          <w:tcPr>
            <w:tcW w:w="543" w:type="pct"/>
            <w:vAlign w:val="center"/>
          </w:tcPr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задолженностей по налоговым и иным платежам в бюджет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Default="00D7610E" w:rsidP="00D76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об исполнении налогоплательщиком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(плательщиком сбора, налоговым агентом)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обязанности по уплате налогов, сборов, пеней, штрафов, процентов,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форма которой утверждена Приказом ФНС России от 20.01.2017 № ММВ-7-8/20@,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выданная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1120101), с приложением сумм задолженности с разбивкой по бюджетам.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законодательством РФ.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В случае наличия задолженности в обязательно порядке предоставляется: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Для обычной системы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налогообложения: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квартал, сформированную в соответствии с требованиями Федерального закона от 06.12.2011 № 402-ФЗ «О бухгалтерском учете», Положением по бухгалтерскому учету «Бухгалтерская отчетность организации» ПБУ 4/99, заверенную подписью руководителя и печатью юридического лица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Для упрощенной системы налогообложения: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декларации (расчете) в электронной форме, либо отметки налогового органа (в случае предоставления сведений в налого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вый орган на бумажном носителе)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объем задолженности по платежам в бюджет</w:t>
            </w:r>
          </w:p>
        </w:tc>
        <w:tc>
          <w:tcPr>
            <w:tcW w:w="903" w:type="pct"/>
            <w:vAlign w:val="center"/>
          </w:tcPr>
          <w:p w:rsidR="00D7610E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384B0B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 xml:space="preserve">недоимки по налогам, сборам, задолженности по иным 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законодательством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 о налогах и сборах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      </w:r>
          </w:p>
          <w:p w:rsidR="00D7610E" w:rsidRPr="00925388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>Несоответствие даты и срока действительности документа, либо не предоставление документа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D7610E" w:rsidRPr="00925388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>Непредставление документов, подлежащих предоставлению в случае наличия задолженности: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5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для обычной системы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налогообложения: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копии квартальной бухгалтерской отчетности (форму 1 «Бухгалтерский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баланс» и форму 2 «Отчет о финансовых результатах» бухгалтерской отчетности) за последний завершенный отчетный квартал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Для упрощенной системы налогообложения: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D7610E" w:rsidRPr="00384B0B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Деловая репутация участника</w:t>
            </w:r>
          </w:p>
        </w:tc>
        <w:tc>
          <w:tcPr>
            <w:tcW w:w="537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Декларация участника о своевременном и полном исполнении договоров, ранее заключенных с Заказчиком (его филиалами, ДО, взаимозависимыми обществами) или иными юридическими лицами (в свободной форме)</w:t>
            </w: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8D740B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Своевременное и полное исполнение ранее заключенных с Заказчиком (его филиалами, ДО, взаимозависимыми обществами) или иными юридическими лицами договоров, отсутствие вступивших в силу судебных решений не в пользу участника, либо признанных участником претензий заказчика (иных юридических лиц) вследствие неисполнения и/или ненадлежащего исполнения ранее заключенных договоров.</w:t>
            </w:r>
          </w:p>
        </w:tc>
        <w:tc>
          <w:tcPr>
            <w:tcW w:w="903" w:type="pct"/>
            <w:vAlign w:val="center"/>
          </w:tcPr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Наличие за последние 24 месяца до даты размещения извещения о закупке факта одностороннего отказа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АО «Тюменьэнерго»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(ДЗО ПАО «</w:t>
            </w:r>
            <w:proofErr w:type="spell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Россети</w:t>
            </w:r>
            <w:proofErr w:type="spell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») от исполнения заключенного с Участником закупки &lt;*&gt; договора либо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факта наличия соглашения о расторжении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с Участником закупки &lt;*&gt; договора либо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вступившего в законную силу решения суда о расторжении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 Участником закупки &lt;*&gt; договора в связи с ненадлежащим выполнением им обязательств по договору, в том числе когда Участник не приступил/ несвоевременно приступил к исполнению обязательств по договору.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Наличие за последние 24 месяца до даты размещения извещения о закупке факта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одностороннего отказа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Участника закупки &lt;*&gt; </w:t>
            </w:r>
            <w:proofErr w:type="gram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 исполнения</w:t>
            </w:r>
            <w:proofErr w:type="gram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заключенного с АО «Тюменьэнерго» (ДЗО ПАО «</w:t>
            </w:r>
            <w:proofErr w:type="spell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Россети</w:t>
            </w:r>
            <w:proofErr w:type="spell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») договора, не связанного с виновными действиями АО «Тюменьэнерго» (ДЗО ПАО «</w:t>
            </w:r>
            <w:proofErr w:type="spell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Россети</w:t>
            </w:r>
            <w:proofErr w:type="spell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»).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Наличие за последние 12 месяцев до даты размещения извещения о закупке вступивших в законную силу судебных актов, подтверждающих неисполнение или ненадлежащее исполнение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Участником закупки &lt;*&gt;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договорных обязательств.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D67">
              <w:rPr>
                <w:rFonts w:ascii="Times New Roman" w:hAnsi="Times New Roman"/>
                <w:color w:val="000000"/>
                <w:sz w:val="20"/>
                <w:szCs w:val="20"/>
              </w:rPr>
              <w:t>&lt;*&gt; требование устанавливается в том числе к субподрядчикам, соисполнителям, субпоставщикам, членам коллективного участника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8D740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в отношении лиц, осуществляющих функции исполнительного органа управления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участника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(субподрядчика, соисполнителя, субпоставщика, члена коллективного участника),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тсутствие сведений об участнике закупки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(субподрядчике, соисполнителе, субпоставщике, члене коллективного участника)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в реестре розыска по исполнительным производствам на электронном портале </w:t>
            </w:r>
            <w:hyperlink r:id="rId10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  <w:r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епривлечение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(субподрядчика, соисполнителя, субпоставщика, члена коллективного участника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- юридического лица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течение двух лет до момента подачи заявки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shd w:val="clear" w:color="auto" w:fill="auto"/>
            <w:vAlign w:val="center"/>
          </w:tcPr>
          <w:p w:rsidR="00D7610E" w:rsidRPr="002170A4" w:rsidRDefault="00D7610E" w:rsidP="00D7610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Декларация о соответствии установленному требованию 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>Извещение о проведении запроса котировок</w:t>
            </w:r>
          </w:p>
          <w:p w:rsidR="00D7610E" w:rsidRPr="002170A4" w:rsidRDefault="00D7610E" w:rsidP="00D7610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в отношении лиц, осуществляющих функции исполнительного органа управления участника, лиц, входящих в совет директоров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Отсутствие сведений об участнике закупки в реестре розыска по исполнительным производствам на электронном портале </w:t>
            </w:r>
            <w:hyperlink r:id="rId11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Не 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>Отсутствие декларации.</w:t>
            </w: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в отношении лиц,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осуществляющих функции исполнительного органа управления участника, лиц, входящих в совет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lastRenderedPageBreak/>
              <w:t>директоров (наблюдательный совет) участника административного наказания в виде дисквалификации</w:t>
            </w: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 w:rsidRPr="007145E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сведений об участнике закупки в реестре розыска по исполнительным </w:t>
            </w:r>
            <w:r w:rsidRPr="00817D5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производствам на электронном портале </w:t>
            </w:r>
            <w:hyperlink r:id="rId12" w:history="1">
              <w:r w:rsidRPr="00817D53">
                <w:rPr>
                  <w:rStyle w:val="a6"/>
                  <w:rFonts w:ascii="Times New Roman" w:hAnsi="Times New Roman"/>
                  <w:sz w:val="20"/>
                  <w:szCs w:val="20"/>
                  <w:lang w:eastAsia="zh-CN"/>
                </w:rPr>
                <w:t>http://fssprus.ru/</w:t>
              </w:r>
            </w:hyperlink>
            <w:r w:rsidRPr="00817D53"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  <w:t>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Привлечение участника закупки - юридического лица в течение двух лет до момента подачи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заявки на участие в закупке к административной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ответственности за совершение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правонарушения, </w:t>
            </w:r>
            <w:r>
              <w:rPr>
                <w:rStyle w:val="a6"/>
                <w:rFonts w:ascii="Times New Roman" w:hAnsi="Times New Roman"/>
                <w:sz w:val="20"/>
                <w:szCs w:val="20"/>
              </w:rPr>
              <w:t>ст.</w:t>
            </w:r>
            <w:r w:rsidRPr="00817D53">
              <w:rPr>
                <w:rStyle w:val="a6"/>
                <w:rFonts w:ascii="Times New Roman" w:hAnsi="Times New Roman"/>
                <w:sz w:val="20"/>
                <w:szCs w:val="20"/>
              </w:rPr>
              <w:t xml:space="preserve"> 19.28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D740B">
              <w:rPr>
                <w:rFonts w:ascii="Times New Roman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Отсутствие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списка аффилированных лиц для АО, сформированный не позднее 90 дней до даты окончания приема заявок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Список аффилированных лиц для АО, сформированный не позднее 90 дней до даты окончания приема заявок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Распределение прав и ответственности между учредителями, акционерами. Наличие/отсутствие 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формирования списка не соответствует требованиям документации о закупке, либо предоставленные сведения не соответствуют требованиям документации о закупке.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pStyle w:val="FTN12"/>
              <w:numPr>
                <w:ilvl w:val="0"/>
                <w:numId w:val="0"/>
              </w:numPr>
              <w:spacing w:line="240" w:lineRule="auto"/>
              <w:jc w:val="center"/>
              <w:rPr>
                <w:sz w:val="20"/>
                <w:szCs w:val="20"/>
              </w:rPr>
            </w:pPr>
            <w:r w:rsidRPr="002F1EDC">
              <w:rPr>
                <w:sz w:val="20"/>
                <w:szCs w:val="20"/>
              </w:rPr>
              <w:t xml:space="preserve">Сведения о наличии конфликта интересов и/или связей, носящих характер </w:t>
            </w:r>
            <w:proofErr w:type="spellStart"/>
            <w:r w:rsidRPr="002F1EDC">
              <w:rPr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sz w:val="20"/>
                <w:szCs w:val="20"/>
              </w:rPr>
              <w:t xml:space="preserve"> с работниками Заказчика/Организатора закупки</w:t>
            </w:r>
          </w:p>
          <w:p w:rsidR="00D7610E" w:rsidRPr="002F1EDC" w:rsidRDefault="00D7610E" w:rsidP="00D7610E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 наличии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Заказчика/Организатора закупки 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 xml:space="preserve">Извещение о проведении запроса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котировок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Заказчика/Организатора закупки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Не предоставление справки.</w:t>
            </w:r>
          </w:p>
          <w:p w:rsidR="00D7610E" w:rsidRPr="007145EF" w:rsidRDefault="00D7610E" w:rsidP="00D7610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аффилированности</w:t>
            </w:r>
            <w:proofErr w:type="spellEnd"/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 с работниками Заказчика/Организатора </w:t>
            </w: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закупки, не является основанием для отклонения заявки участника. Указанная 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Антикоррупционные обязательства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Антикоррупционные обязательства по установленной в документации о закупке форме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Ознакомление участника с требованиями Антикоррупционной политики и выражения согласия с принимаемыми заказчиком антикоррупционными мерами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sz w:val="20"/>
                <w:szCs w:val="20"/>
              </w:rPr>
              <w:t>Несоответствие содержания документа и/или его оформления требованиям документации о закупке, непредставление документа.</w:t>
            </w: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информации о цепочке собственников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участника закупки, включая бенефициаров (в том числе конечных)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>контактное лицо по данному разделу: Фастов Николай Павлович,</w:t>
            </w:r>
            <w:r>
              <w:rPr>
                <w:rFonts w:ascii="Calibri" w:hAnsi="Calibri"/>
              </w:rPr>
              <w:t xml:space="preserve"> </w:t>
            </w:r>
            <w:r>
              <w:rPr>
                <w:b/>
                <w:bCs/>
                <w:i/>
                <w:iCs/>
              </w:rPr>
              <w:t>(3462)77-67-62)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8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</w:t>
            </w:r>
            <w:r w:rsidRPr="0065384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7610E" w:rsidRPr="00933B0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Список лиц, зарегистрированных в реестре акционеров, с указанием доли владения в процентах, выданный не ранее, чем за 30 календарных дней до предоставления Инициатору/ не ранее, чем за 30 календарных дней до истечения срока окончания приема конкурентных заявок (только для акционерных обществ).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Карточка делового партнера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установленной в документации о закупке форме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(сканированная копия и MS </w:t>
            </w:r>
            <w:proofErr w:type="spellStart"/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Excel</w:t>
            </w:r>
            <w:proofErr w:type="spellEnd"/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).</w:t>
            </w:r>
          </w:p>
          <w:p w:rsidR="00D7610E" w:rsidRPr="00933B0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Для физических лиц - паспорт или иной документ,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содержащий паспортные данные (серия и номер, кем и когда выдан, место регистрации) физического лица (</w:t>
            </w:r>
            <w:proofErr w:type="spellStart"/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сканкопия</w:t>
            </w:r>
            <w:proofErr w:type="spellEnd"/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персональных данных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установленной в документации о закупке форме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F26BB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 целью раскрытия информации о всей цепочке собственников (учредители, участники, акционеры и т.п.), включая бенефициаров (в том числе конечных),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Участник/субподрядчик (соисполнитель/субпоставщик) / член коллективного участника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представляет документы в отношении всех промежуточных организаций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полнота информации о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цепочке собственников участника закупки, включая бенефициаров (в том числе конечных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Непредставление сведений/документов, либо неполное или недостоверное представление сведений о цепочке собственников</w:t>
            </w:r>
          </w:p>
        </w:tc>
        <w:tc>
          <w:tcPr>
            <w:tcW w:w="54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</w:tbl>
    <w:p w:rsidR="006C0596" w:rsidRPr="002F1EDC" w:rsidRDefault="006C0596" w:rsidP="002F1EDC">
      <w:pPr>
        <w:pStyle w:val="FTN12"/>
        <w:numPr>
          <w:ilvl w:val="0"/>
          <w:numId w:val="0"/>
        </w:numPr>
        <w:spacing w:line="240" w:lineRule="auto"/>
        <w:ind w:left="-284" w:right="-601" w:firstLine="710"/>
        <w:jc w:val="left"/>
        <w:rPr>
          <w:sz w:val="20"/>
          <w:szCs w:val="20"/>
        </w:rPr>
      </w:pPr>
    </w:p>
    <w:p w:rsidR="007F50A6" w:rsidRDefault="007F50A6" w:rsidP="00E04248">
      <w:pPr>
        <w:keepLines/>
        <w:spacing w:before="120" w:after="120"/>
        <w:contextualSpacing/>
        <w:rPr>
          <w:rFonts w:ascii="Times New Roman" w:hAnsi="Times New Roman"/>
          <w:b/>
          <w:sz w:val="32"/>
          <w:szCs w:val="20"/>
        </w:rPr>
      </w:pPr>
    </w:p>
    <w:p w:rsidR="007F50A6" w:rsidRDefault="007F50A6" w:rsidP="00E04248">
      <w:pPr>
        <w:keepLines/>
        <w:spacing w:before="120" w:after="120"/>
        <w:contextualSpacing/>
        <w:rPr>
          <w:rFonts w:ascii="Times New Roman" w:hAnsi="Times New Roman"/>
          <w:b/>
          <w:sz w:val="32"/>
          <w:szCs w:val="20"/>
        </w:rPr>
      </w:pPr>
    </w:p>
    <w:p w:rsidR="00907920" w:rsidRPr="00E04248" w:rsidRDefault="005E3C2F" w:rsidP="00E04248">
      <w:pPr>
        <w:keepLines/>
        <w:spacing w:before="120" w:after="120"/>
        <w:contextualSpacing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/>
          <w:b/>
          <w:sz w:val="32"/>
          <w:szCs w:val="20"/>
        </w:rPr>
        <w:lastRenderedPageBreak/>
        <w:t xml:space="preserve">Раздел 2. </w:t>
      </w:r>
      <w:r w:rsidR="00944DE9">
        <w:rPr>
          <w:rFonts w:ascii="Times New Roman" w:hAnsi="Times New Roman" w:cs="Times New Roman"/>
          <w:b/>
          <w:sz w:val="28"/>
        </w:rPr>
        <w:t>ЦЕНОВОЕ ПРЕДЛОЖЕНИЕ</w:t>
      </w:r>
    </w:p>
    <w:tbl>
      <w:tblPr>
        <w:tblStyle w:val="a3"/>
        <w:tblW w:w="4920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30"/>
        <w:gridCol w:w="1861"/>
        <w:gridCol w:w="1683"/>
        <w:gridCol w:w="2693"/>
        <w:gridCol w:w="1695"/>
        <w:gridCol w:w="2693"/>
        <w:gridCol w:w="2836"/>
        <w:gridCol w:w="1692"/>
      </w:tblGrid>
      <w:tr w:rsidR="00890BD0" w:rsidRPr="002F1EDC" w:rsidTr="00B20AC1">
        <w:trPr>
          <w:cantSplit/>
          <w:trHeight w:val="1062"/>
          <w:tblHeader/>
        </w:trPr>
        <w:tc>
          <w:tcPr>
            <w:tcW w:w="138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597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540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6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54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86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10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  <w:tc>
          <w:tcPr>
            <w:tcW w:w="543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оценки</w:t>
            </w:r>
          </w:p>
        </w:tc>
      </w:tr>
      <w:tr w:rsidR="00890BD0" w:rsidRPr="002F1EDC" w:rsidTr="00B20AC1">
        <w:tc>
          <w:tcPr>
            <w:tcW w:w="138" w:type="pct"/>
            <w:vAlign w:val="center"/>
          </w:tcPr>
          <w:p w:rsidR="008D740B" w:rsidRPr="004C363F" w:rsidRDefault="008D740B" w:rsidP="005B2AAD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ценового предложения (Оферта)</w:t>
            </w:r>
          </w:p>
        </w:tc>
        <w:tc>
          <w:tcPr>
            <w:tcW w:w="540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Письмо о подаче оферты по форме, установленной в документации о закупке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86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Цена заявки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В извещении о закупке и (или) документации о закупке устанавливается начальная (максимальная) цена договора с учетом НДС и начальная (максимальная) цена договора без учета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Для целей оценки заявок по ценовому критерию применяются ценовые предложения участников закупки без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Не превышение цены заявки, объявленной начальной (максимальной) цены лота.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Срок действия оферты\заявки на участие.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Непредставление документов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предмета закупки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требованиям документации о закупке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срока действия оферты/заявки на участие (не менее чем 90 дней со дня, следующего за днем окончания подачи заявок)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Превышение цены заявки, объявленной начальной (максимальной) цены лота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8D740B" w:rsidRPr="009D0AEE" w:rsidRDefault="00890BD0" w:rsidP="0015788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</w:pPr>
            <w:r w:rsidRPr="00890BD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Техническое </w:t>
            </w:r>
          </w:p>
        </w:tc>
      </w:tr>
    </w:tbl>
    <w:p w:rsidR="00907920" w:rsidRDefault="00907920" w:rsidP="00907920">
      <w:pPr>
        <w:keepLines/>
        <w:spacing w:before="120" w:after="120"/>
        <w:contextualSpacing/>
        <w:jc w:val="both"/>
      </w:pPr>
    </w:p>
    <w:sectPr w:rsidR="00907920" w:rsidSect="002F1EDC">
      <w:footerReference w:type="default" r:id="rId13"/>
      <w:pgSz w:w="16838" w:h="11906" w:orient="landscape" w:code="9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D67" w:rsidRDefault="00085D67">
      <w:pPr>
        <w:spacing w:after="0" w:line="240" w:lineRule="auto"/>
      </w:pPr>
      <w:r>
        <w:separator/>
      </w:r>
    </w:p>
  </w:endnote>
  <w:endnote w:type="continuationSeparator" w:id="0">
    <w:p w:rsidR="00085D67" w:rsidRDefault="00085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7614399"/>
      <w:docPartObj>
        <w:docPartGallery w:val="Page Numbers (Bottom of Page)"/>
        <w:docPartUnique/>
      </w:docPartObj>
    </w:sdtPr>
    <w:sdtEndPr/>
    <w:sdtContent>
      <w:p w:rsidR="00085D67" w:rsidRDefault="00085D67">
        <w:pPr>
          <w:pStyle w:val="a4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1781815" wp14:editId="6740A7A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5D67" w:rsidRDefault="00085D67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607EED" w:rsidRPr="00607EED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19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1781815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085D67" w:rsidRDefault="00085D67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607EED" w:rsidRPr="00607EED">
                            <w:rPr>
                              <w:noProof/>
                              <w:color w:val="8C8C8C" w:themeColor="background1" w:themeShade="8C"/>
                            </w:rPr>
                            <w:t>19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D67" w:rsidRDefault="00085D67">
      <w:pPr>
        <w:spacing w:after="0" w:line="240" w:lineRule="auto"/>
      </w:pPr>
      <w:r>
        <w:separator/>
      </w:r>
    </w:p>
  </w:footnote>
  <w:footnote w:type="continuationSeparator" w:id="0">
    <w:p w:rsidR="00085D67" w:rsidRDefault="00085D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A9A3B68"/>
    <w:multiLevelType w:val="hybridMultilevel"/>
    <w:tmpl w:val="CEA08F8A"/>
    <w:lvl w:ilvl="0" w:tplc="4254E23C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46C4B"/>
    <w:multiLevelType w:val="hybridMultilevel"/>
    <w:tmpl w:val="AD286F60"/>
    <w:lvl w:ilvl="0" w:tplc="1FF43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A2658"/>
    <w:multiLevelType w:val="hybridMultilevel"/>
    <w:tmpl w:val="2C5AEACE"/>
    <w:lvl w:ilvl="0" w:tplc="22D8FC3C">
      <w:numFmt w:val="bullet"/>
      <w:lvlText w:val=""/>
      <w:lvlJc w:val="left"/>
      <w:pPr>
        <w:ind w:left="37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3" w:hanging="360"/>
      </w:pPr>
      <w:rPr>
        <w:rFonts w:ascii="Wingdings" w:hAnsi="Wingdings" w:hint="default"/>
      </w:rPr>
    </w:lvl>
  </w:abstractNum>
  <w:abstractNum w:abstractNumId="4" w15:restartNumberingAfterBreak="0">
    <w:nsid w:val="3E5C7DED"/>
    <w:multiLevelType w:val="hybridMultilevel"/>
    <w:tmpl w:val="45AE857C"/>
    <w:lvl w:ilvl="0" w:tplc="D4C65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F60E0"/>
    <w:multiLevelType w:val="hybridMultilevel"/>
    <w:tmpl w:val="35DCB6F4"/>
    <w:lvl w:ilvl="0" w:tplc="4A228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44DA1"/>
    <w:multiLevelType w:val="hybridMultilevel"/>
    <w:tmpl w:val="A5CAD154"/>
    <w:lvl w:ilvl="0" w:tplc="6534E31E">
      <w:start w:val="1"/>
      <w:numFmt w:val="decimal"/>
      <w:lvlText w:val="%1."/>
      <w:lvlJc w:val="left"/>
      <w:pPr>
        <w:ind w:left="720" w:hanging="360"/>
      </w:pPr>
      <w:rPr>
        <w:b/>
        <w:color w:val="1F497D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5781CD0"/>
    <w:multiLevelType w:val="hybridMultilevel"/>
    <w:tmpl w:val="2E26B7E8"/>
    <w:lvl w:ilvl="0" w:tplc="B66CF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8A0B82"/>
    <w:multiLevelType w:val="hybridMultilevel"/>
    <w:tmpl w:val="10EA6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</w:num>
  <w:num w:numId="9">
    <w:abstractNumId w:val="7"/>
  </w:num>
  <w:num w:numId="10">
    <w:abstractNumId w:val="0"/>
  </w:num>
  <w:num w:numId="11">
    <w:abstractNumId w:val="9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7"/>
  </w:num>
  <w:num w:numId="20">
    <w:abstractNumId w:val="3"/>
  </w:num>
  <w:num w:numId="21">
    <w:abstractNumId w:val="4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96"/>
    <w:rsid w:val="00020DB6"/>
    <w:rsid w:val="00041F8E"/>
    <w:rsid w:val="00045CC8"/>
    <w:rsid w:val="00071AE4"/>
    <w:rsid w:val="0007609D"/>
    <w:rsid w:val="00085D67"/>
    <w:rsid w:val="00086C09"/>
    <w:rsid w:val="000A3BD6"/>
    <w:rsid w:val="000D5F70"/>
    <w:rsid w:val="000E3261"/>
    <w:rsid w:val="000E3659"/>
    <w:rsid w:val="000E4A4D"/>
    <w:rsid w:val="0010349C"/>
    <w:rsid w:val="001266E4"/>
    <w:rsid w:val="0013550A"/>
    <w:rsid w:val="001359A2"/>
    <w:rsid w:val="0014280E"/>
    <w:rsid w:val="0015564D"/>
    <w:rsid w:val="0015788D"/>
    <w:rsid w:val="00162154"/>
    <w:rsid w:val="00165E74"/>
    <w:rsid w:val="001B38F1"/>
    <w:rsid w:val="001D481D"/>
    <w:rsid w:val="001E458C"/>
    <w:rsid w:val="00202E7B"/>
    <w:rsid w:val="002037A1"/>
    <w:rsid w:val="002062C1"/>
    <w:rsid w:val="00211F09"/>
    <w:rsid w:val="002170A4"/>
    <w:rsid w:val="00221FCF"/>
    <w:rsid w:val="00245BC5"/>
    <w:rsid w:val="00286377"/>
    <w:rsid w:val="002A74E0"/>
    <w:rsid w:val="002C41AC"/>
    <w:rsid w:val="002F1EDC"/>
    <w:rsid w:val="002F79E8"/>
    <w:rsid w:val="002F7E25"/>
    <w:rsid w:val="00301629"/>
    <w:rsid w:val="003056EF"/>
    <w:rsid w:val="003409DC"/>
    <w:rsid w:val="00350E0E"/>
    <w:rsid w:val="00351657"/>
    <w:rsid w:val="003607D7"/>
    <w:rsid w:val="00367A1D"/>
    <w:rsid w:val="00380754"/>
    <w:rsid w:val="00383557"/>
    <w:rsid w:val="00384B0B"/>
    <w:rsid w:val="00395581"/>
    <w:rsid w:val="003A5896"/>
    <w:rsid w:val="003A5A4B"/>
    <w:rsid w:val="003D1DA0"/>
    <w:rsid w:val="003F3369"/>
    <w:rsid w:val="003F7299"/>
    <w:rsid w:val="00403941"/>
    <w:rsid w:val="00427D93"/>
    <w:rsid w:val="00443C31"/>
    <w:rsid w:val="00457B27"/>
    <w:rsid w:val="004A4636"/>
    <w:rsid w:val="004B5275"/>
    <w:rsid w:val="004C363F"/>
    <w:rsid w:val="004D1C8B"/>
    <w:rsid w:val="004E0D88"/>
    <w:rsid w:val="004F76CF"/>
    <w:rsid w:val="0050297F"/>
    <w:rsid w:val="005054B0"/>
    <w:rsid w:val="005112AA"/>
    <w:rsid w:val="00521966"/>
    <w:rsid w:val="00530DA7"/>
    <w:rsid w:val="005432B1"/>
    <w:rsid w:val="005519CF"/>
    <w:rsid w:val="005615CF"/>
    <w:rsid w:val="0056214C"/>
    <w:rsid w:val="005732D8"/>
    <w:rsid w:val="005B2AAD"/>
    <w:rsid w:val="005D4BF6"/>
    <w:rsid w:val="005E3C2F"/>
    <w:rsid w:val="005E68A9"/>
    <w:rsid w:val="005F1E36"/>
    <w:rsid w:val="005F27A9"/>
    <w:rsid w:val="0060083E"/>
    <w:rsid w:val="00607EED"/>
    <w:rsid w:val="0062577A"/>
    <w:rsid w:val="00625F15"/>
    <w:rsid w:val="00634B71"/>
    <w:rsid w:val="00637C62"/>
    <w:rsid w:val="00662095"/>
    <w:rsid w:val="006629A8"/>
    <w:rsid w:val="006630ED"/>
    <w:rsid w:val="00672496"/>
    <w:rsid w:val="006B7332"/>
    <w:rsid w:val="006C0596"/>
    <w:rsid w:val="006C7430"/>
    <w:rsid w:val="006D2007"/>
    <w:rsid w:val="006D2FA5"/>
    <w:rsid w:val="006F5A78"/>
    <w:rsid w:val="007145EF"/>
    <w:rsid w:val="00720F24"/>
    <w:rsid w:val="00721B12"/>
    <w:rsid w:val="00721BA8"/>
    <w:rsid w:val="007453CB"/>
    <w:rsid w:val="00746F57"/>
    <w:rsid w:val="00755BA7"/>
    <w:rsid w:val="00777116"/>
    <w:rsid w:val="00777807"/>
    <w:rsid w:val="007A5672"/>
    <w:rsid w:val="007A58AB"/>
    <w:rsid w:val="007B625B"/>
    <w:rsid w:val="007E4FC0"/>
    <w:rsid w:val="007E76BD"/>
    <w:rsid w:val="007F2D2C"/>
    <w:rsid w:val="007F50A6"/>
    <w:rsid w:val="00817F5D"/>
    <w:rsid w:val="00822DA8"/>
    <w:rsid w:val="00823261"/>
    <w:rsid w:val="0084189A"/>
    <w:rsid w:val="008476B8"/>
    <w:rsid w:val="0085475B"/>
    <w:rsid w:val="00861A14"/>
    <w:rsid w:val="00890BD0"/>
    <w:rsid w:val="00893AD1"/>
    <w:rsid w:val="008B0A96"/>
    <w:rsid w:val="008B4622"/>
    <w:rsid w:val="008B6BB8"/>
    <w:rsid w:val="008C0CAA"/>
    <w:rsid w:val="008C383B"/>
    <w:rsid w:val="008D2AC6"/>
    <w:rsid w:val="008D740B"/>
    <w:rsid w:val="00907920"/>
    <w:rsid w:val="00925388"/>
    <w:rsid w:val="009405A5"/>
    <w:rsid w:val="00944DE9"/>
    <w:rsid w:val="00947AE7"/>
    <w:rsid w:val="00970A95"/>
    <w:rsid w:val="00971CCB"/>
    <w:rsid w:val="0099670F"/>
    <w:rsid w:val="009A24E3"/>
    <w:rsid w:val="009A720D"/>
    <w:rsid w:val="009C12F9"/>
    <w:rsid w:val="009E1C89"/>
    <w:rsid w:val="00A15037"/>
    <w:rsid w:val="00A21BBD"/>
    <w:rsid w:val="00A25DEF"/>
    <w:rsid w:val="00A36D20"/>
    <w:rsid w:val="00A3772F"/>
    <w:rsid w:val="00A6672E"/>
    <w:rsid w:val="00A748E8"/>
    <w:rsid w:val="00A848B0"/>
    <w:rsid w:val="00AC17C8"/>
    <w:rsid w:val="00AC2654"/>
    <w:rsid w:val="00AC3E42"/>
    <w:rsid w:val="00AC5EF0"/>
    <w:rsid w:val="00AD26DC"/>
    <w:rsid w:val="00B021D6"/>
    <w:rsid w:val="00B030FD"/>
    <w:rsid w:val="00B07017"/>
    <w:rsid w:val="00B20404"/>
    <w:rsid w:val="00B20AC1"/>
    <w:rsid w:val="00B226EB"/>
    <w:rsid w:val="00B476A5"/>
    <w:rsid w:val="00B75126"/>
    <w:rsid w:val="00B800B2"/>
    <w:rsid w:val="00B8621A"/>
    <w:rsid w:val="00B91791"/>
    <w:rsid w:val="00BA11ED"/>
    <w:rsid w:val="00BA4D6C"/>
    <w:rsid w:val="00BB5C17"/>
    <w:rsid w:val="00BC7B8B"/>
    <w:rsid w:val="00BE05E7"/>
    <w:rsid w:val="00BE35BC"/>
    <w:rsid w:val="00BF2D0F"/>
    <w:rsid w:val="00BF57D3"/>
    <w:rsid w:val="00BF7A89"/>
    <w:rsid w:val="00C048B4"/>
    <w:rsid w:val="00C14FC3"/>
    <w:rsid w:val="00C173B2"/>
    <w:rsid w:val="00C256DB"/>
    <w:rsid w:val="00C6106F"/>
    <w:rsid w:val="00C765EE"/>
    <w:rsid w:val="00C85984"/>
    <w:rsid w:val="00C91EC6"/>
    <w:rsid w:val="00CA2EF1"/>
    <w:rsid w:val="00CA67DD"/>
    <w:rsid w:val="00CB550C"/>
    <w:rsid w:val="00CC115E"/>
    <w:rsid w:val="00CD0F20"/>
    <w:rsid w:val="00CD49AC"/>
    <w:rsid w:val="00CE0D1B"/>
    <w:rsid w:val="00CE49C3"/>
    <w:rsid w:val="00CE6B2A"/>
    <w:rsid w:val="00CE7E23"/>
    <w:rsid w:val="00CF2570"/>
    <w:rsid w:val="00CF7C52"/>
    <w:rsid w:val="00D0093B"/>
    <w:rsid w:val="00D06C45"/>
    <w:rsid w:val="00D07A32"/>
    <w:rsid w:val="00D30713"/>
    <w:rsid w:val="00D42909"/>
    <w:rsid w:val="00D4430F"/>
    <w:rsid w:val="00D612EE"/>
    <w:rsid w:val="00D67FDF"/>
    <w:rsid w:val="00D74D5E"/>
    <w:rsid w:val="00D7610E"/>
    <w:rsid w:val="00D7638B"/>
    <w:rsid w:val="00D85906"/>
    <w:rsid w:val="00DB055E"/>
    <w:rsid w:val="00DB2BF5"/>
    <w:rsid w:val="00DC34E7"/>
    <w:rsid w:val="00DD5F11"/>
    <w:rsid w:val="00DE7519"/>
    <w:rsid w:val="00DF79DB"/>
    <w:rsid w:val="00E04248"/>
    <w:rsid w:val="00E63614"/>
    <w:rsid w:val="00E64463"/>
    <w:rsid w:val="00E84782"/>
    <w:rsid w:val="00E9621A"/>
    <w:rsid w:val="00E9748E"/>
    <w:rsid w:val="00EA7717"/>
    <w:rsid w:val="00EA7C71"/>
    <w:rsid w:val="00EC3420"/>
    <w:rsid w:val="00ED6963"/>
    <w:rsid w:val="00EF078C"/>
    <w:rsid w:val="00EF7943"/>
    <w:rsid w:val="00F04D8F"/>
    <w:rsid w:val="00F054D9"/>
    <w:rsid w:val="00F06A78"/>
    <w:rsid w:val="00F06B04"/>
    <w:rsid w:val="00F207D5"/>
    <w:rsid w:val="00F26BBE"/>
    <w:rsid w:val="00F30820"/>
    <w:rsid w:val="00F36FCD"/>
    <w:rsid w:val="00F42EF1"/>
    <w:rsid w:val="00F45723"/>
    <w:rsid w:val="00F613D5"/>
    <w:rsid w:val="00F627AA"/>
    <w:rsid w:val="00F63DC3"/>
    <w:rsid w:val="00F671B9"/>
    <w:rsid w:val="00F9246C"/>
    <w:rsid w:val="00FA11C8"/>
    <w:rsid w:val="00FA563D"/>
    <w:rsid w:val="00FA67A0"/>
    <w:rsid w:val="00FC15D5"/>
    <w:rsid w:val="00FF2BD9"/>
    <w:rsid w:val="00FF32F1"/>
    <w:rsid w:val="00FF558A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DEB62C-02D8-4DAD-A359-A6291194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"/>
    <w:basedOn w:val="a0"/>
    <w:uiPriority w:val="1"/>
    <w:rsid w:val="00B030FD"/>
    <w:rPr>
      <w:rFonts w:ascii="Times New Roman" w:hAnsi="Times New Roman"/>
      <w:sz w:val="24"/>
    </w:rPr>
  </w:style>
  <w:style w:type="table" w:styleId="a3">
    <w:name w:val="Table Grid"/>
    <w:basedOn w:val="a1"/>
    <w:uiPriority w:val="59"/>
    <w:rsid w:val="006C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6C0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C0596"/>
  </w:style>
  <w:style w:type="paragraph" w:customStyle="1" w:styleId="FTN12">
    <w:name w:val="FTN_12"/>
    <w:basedOn w:val="a"/>
    <w:rsid w:val="006C0596"/>
    <w:pPr>
      <w:widowControl w:val="0"/>
      <w:numPr>
        <w:numId w:val="1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6C0596"/>
    <w:rPr>
      <w:color w:val="0000FF"/>
      <w:u w:val="single"/>
    </w:rPr>
  </w:style>
  <w:style w:type="paragraph" w:customStyle="1" w:styleId="Default">
    <w:name w:val="Default"/>
    <w:rsid w:val="006C0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"/>
    <w:link w:val="a8"/>
    <w:uiPriority w:val="34"/>
    <w:qFormat/>
    <w:rsid w:val="006C059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26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A74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A74E0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A74E0"/>
    <w:rPr>
      <w:sz w:val="20"/>
      <w:szCs w:val="20"/>
    </w:rPr>
  </w:style>
  <w:style w:type="paragraph" w:customStyle="1" w:styleId="ConsPlusNormal">
    <w:name w:val="ConsPlusNormal"/>
    <w:rsid w:val="00907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7"/>
    <w:uiPriority w:val="34"/>
    <w:qFormat/>
    <w:locked/>
    <w:rsid w:val="00907920"/>
    <w:rPr>
      <w:rFonts w:ascii="Calibri" w:eastAsia="Calibri" w:hAnsi="Calibri" w:cs="Times New Roman"/>
      <w:lang w:eastAsia="ru-RU"/>
    </w:rPr>
  </w:style>
  <w:style w:type="paragraph" w:customStyle="1" w:styleId="ae">
    <w:name w:val="Список с цифрой"/>
    <w:basedOn w:val="a"/>
    <w:rsid w:val="00E9621A"/>
    <w:pPr>
      <w:spacing w:before="60" w:after="60" w:line="240" w:lineRule="auto"/>
      <w:ind w:left="560" w:hanging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3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30820"/>
  </w:style>
  <w:style w:type="paragraph" w:styleId="af1">
    <w:name w:val="annotation subject"/>
    <w:basedOn w:val="ac"/>
    <w:next w:val="ac"/>
    <w:link w:val="af2"/>
    <w:uiPriority w:val="99"/>
    <w:semiHidden/>
    <w:unhideWhenUsed/>
    <w:rsid w:val="006B7332"/>
    <w:pPr>
      <w:spacing w:after="200"/>
    </w:pPr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6B7332"/>
    <w:rPr>
      <w:b/>
      <w:bCs/>
      <w:sz w:val="20"/>
      <w:szCs w:val="20"/>
    </w:rPr>
  </w:style>
  <w:style w:type="paragraph" w:styleId="af3">
    <w:name w:val="footnote text"/>
    <w:basedOn w:val="a"/>
    <w:link w:val="af4"/>
    <w:uiPriority w:val="99"/>
    <w:semiHidden/>
    <w:unhideWhenUsed/>
    <w:rsid w:val="006B7332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6B7332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6B73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.arbitr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sspru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ssprus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nkrot.fedresurs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F2CAA-5067-4D35-B0C6-A8E8513B3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19</Pages>
  <Words>3818</Words>
  <Characters>21764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25531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Дурасова Н.И.</dc:creator>
  <cp:keywords/>
  <dc:description/>
  <cp:lastModifiedBy>Меженина Наталья Михайловна</cp:lastModifiedBy>
  <cp:revision>63</cp:revision>
  <cp:lastPrinted>2019-03-27T11:16:00Z</cp:lastPrinted>
  <dcterms:created xsi:type="dcterms:W3CDTF">2019-04-02T13:24:00Z</dcterms:created>
  <dcterms:modified xsi:type="dcterms:W3CDTF">2019-11-08T12:54:00Z</dcterms:modified>
</cp:coreProperties>
</file>